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91" w:rsidRDefault="007E7791" w:rsidP="007E7791">
      <w:pPr>
        <w:spacing w:after="0" w:line="240" w:lineRule="auto"/>
        <w:rPr>
          <w:rFonts w:ascii="Tahoma" w:eastAsia="Times New Roman" w:hAnsi="Tahoma" w:cs="Tahoma"/>
          <w:sz w:val="20"/>
          <w:szCs w:val="20"/>
          <w:lang w:val="en-US"/>
        </w:rPr>
      </w:pPr>
      <w:bookmarkStart w:id="0" w:name="_GoBack"/>
      <w:bookmarkEnd w:id="0"/>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amendments </w:t>
      </w:r>
      <w:proofErr w:type="spellStart"/>
      <w:r>
        <w:rPr>
          <w:rFonts w:ascii="Tahoma" w:eastAsia="Times New Roman" w:hAnsi="Tahoma" w:cs="Tahoma"/>
          <w:sz w:val="20"/>
          <w:szCs w:val="20"/>
          <w:lang w:val="en-US"/>
        </w:rPr>
        <w:t>hra</w:t>
      </w:r>
      <w:proofErr w:type="spellEnd"/>
      <w:r>
        <w:rPr>
          <w:rFonts w:ascii="Tahoma" w:eastAsia="Times New Roman" w:hAnsi="Tahoma" w:cs="Tahoma"/>
          <w:sz w:val="20"/>
          <w:szCs w:val="20"/>
          <w:lang w:val="en-US"/>
        </w:rPr>
        <w:t xml:space="preserve"> (HEALTH RESEARCH AUTHORITY) [mailto:hra.amendments@nhs.net]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20 July 2016 17:17</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Simon Thomas; trust.r&amp;d@nuth.nhs.uk</w:t>
      </w:r>
      <w:r>
        <w:rPr>
          <w:rFonts w:ascii="Tahoma" w:eastAsia="Times New Roman" w:hAnsi="Tahoma" w:cs="Tahoma"/>
          <w:sz w:val="20"/>
          <w:szCs w:val="20"/>
          <w:lang w:val="en-US"/>
        </w:rPr>
        <w:br/>
      </w:r>
      <w:r>
        <w:rPr>
          <w:rFonts w:ascii="Tahoma" w:eastAsia="Times New Roman" w:hAnsi="Tahoma" w:cs="Tahoma"/>
          <w:b/>
          <w:bCs/>
          <w:sz w:val="20"/>
          <w:szCs w:val="20"/>
          <w:lang w:val="en-US"/>
        </w:rPr>
        <w:t>Cc:</w:t>
      </w:r>
      <w:r>
        <w:rPr>
          <w:rFonts w:ascii="Tahoma" w:eastAsia="Times New Roman" w:hAnsi="Tahoma" w:cs="Tahoma"/>
          <w:sz w:val="20"/>
          <w:szCs w:val="20"/>
          <w:lang w:val="en-US"/>
        </w:rPr>
        <w:t xml:space="preserve"> 'research-permissions@wales.nhs.uk'; NRSPCC NHSG (NHS GRAMPIAN</w:t>
      </w:r>
      <w:proofErr w:type="gramStart"/>
      <w:r>
        <w:rPr>
          <w:rFonts w:ascii="Tahoma" w:eastAsia="Times New Roman" w:hAnsi="Tahoma" w:cs="Tahoma"/>
          <w:sz w:val="20"/>
          <w:szCs w:val="20"/>
          <w:lang w:val="en-US"/>
        </w:rPr>
        <w:t>)</w:t>
      </w:r>
      <w:proofErr w:type="gramEnd"/>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IRAS 168706. Confirmation of Amendment </w:t>
      </w:r>
      <w:proofErr w:type="spellStart"/>
      <w:r>
        <w:rPr>
          <w:rFonts w:ascii="Tahoma" w:eastAsia="Times New Roman" w:hAnsi="Tahoma" w:cs="Tahoma"/>
          <w:sz w:val="20"/>
          <w:szCs w:val="20"/>
          <w:lang w:val="en-US"/>
        </w:rPr>
        <w:t>Categorisation</w:t>
      </w:r>
      <w:proofErr w:type="spellEnd"/>
      <w:r>
        <w:rPr>
          <w:rFonts w:ascii="Tahoma" w:eastAsia="Times New Roman" w:hAnsi="Tahoma" w:cs="Tahoma"/>
          <w:sz w:val="20"/>
          <w:szCs w:val="20"/>
          <w:lang w:val="en-US"/>
        </w:rPr>
        <w:t xml:space="preserve"> as Category C</w:t>
      </w:r>
    </w:p>
    <w:p w:rsidR="007E7791" w:rsidRDefault="007E7791" w:rsidP="007E7791">
      <w:pPr>
        <w:rPr>
          <w:lang w:eastAsia="en-US"/>
        </w:rPr>
      </w:pPr>
    </w:p>
    <w:p w:rsidR="007E7791" w:rsidRDefault="007E7791" w:rsidP="007E7791">
      <w:pPr>
        <w:spacing w:after="0"/>
        <w:rPr>
          <w:rFonts w:ascii="Arial" w:hAnsi="Arial" w:cs="Arial"/>
        </w:rPr>
      </w:pPr>
      <w:r>
        <w:rPr>
          <w:rFonts w:ascii="Arial" w:hAnsi="Arial" w:cs="Arial"/>
        </w:rPr>
        <w:t>Dear Simon,</w:t>
      </w:r>
    </w:p>
    <w:p w:rsidR="007E7791" w:rsidRDefault="007E7791" w:rsidP="007E7791">
      <w:pPr>
        <w:spacing w:after="0"/>
        <w:rPr>
          <w:rFonts w:ascii="Arial" w:hAnsi="Arial" w:cs="Arial"/>
        </w:rPr>
      </w:pPr>
    </w:p>
    <w:tbl>
      <w:tblPr>
        <w:tblW w:w="9214" w:type="dxa"/>
        <w:tblInd w:w="15" w:type="dxa"/>
        <w:tblCellMar>
          <w:left w:w="0" w:type="dxa"/>
          <w:right w:w="0" w:type="dxa"/>
        </w:tblCellMar>
        <w:tblLook w:val="04A0" w:firstRow="1" w:lastRow="0" w:firstColumn="1" w:lastColumn="0" w:noHBand="0" w:noVBand="1"/>
      </w:tblPr>
      <w:tblGrid>
        <w:gridCol w:w="5103"/>
        <w:gridCol w:w="4111"/>
      </w:tblGrid>
      <w:tr w:rsidR="007E7791" w:rsidTr="007E7791">
        <w:tc>
          <w:tcPr>
            <w:tcW w:w="5103" w:type="dxa"/>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rPr>
                <w:rFonts w:ascii="Arial" w:hAnsi="Arial" w:cs="Arial"/>
                <w:b/>
                <w:bCs/>
                <w:lang w:eastAsia="en-US"/>
              </w:rPr>
            </w:pPr>
            <w:r>
              <w:rPr>
                <w:rFonts w:ascii="Arial" w:hAnsi="Arial" w:cs="Arial"/>
                <w:b/>
                <w:bCs/>
              </w:rPr>
              <w:t xml:space="preserve">IRAS Project ID: </w:t>
            </w:r>
          </w:p>
        </w:tc>
        <w:tc>
          <w:tcPr>
            <w:tcW w:w="4111" w:type="dxa"/>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line="240" w:lineRule="auto"/>
              <w:rPr>
                <w:sz w:val="20"/>
                <w:szCs w:val="20"/>
                <w:lang w:eastAsia="en-US"/>
              </w:rPr>
            </w:pPr>
            <w:r>
              <w:rPr>
                <w:sz w:val="20"/>
                <w:szCs w:val="20"/>
              </w:rPr>
              <w:t>168706</w:t>
            </w:r>
          </w:p>
        </w:tc>
      </w:tr>
      <w:tr w:rsidR="007E7791" w:rsidTr="007E7791">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rPr>
                <w:rFonts w:ascii="Arial" w:hAnsi="Arial" w:cs="Arial"/>
                <w:b/>
                <w:bCs/>
                <w:lang w:eastAsia="en-US"/>
              </w:rPr>
            </w:pPr>
            <w:r>
              <w:rPr>
                <w:rFonts w:ascii="Arial" w:hAnsi="Arial" w:cs="Arial"/>
                <w:b/>
                <w:bCs/>
              </w:rPr>
              <w:t>REC Reference:</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line="240" w:lineRule="auto"/>
              <w:rPr>
                <w:sz w:val="20"/>
                <w:szCs w:val="20"/>
                <w:lang w:eastAsia="en-US"/>
              </w:rPr>
            </w:pPr>
            <w:r>
              <w:rPr>
                <w:sz w:val="20"/>
                <w:szCs w:val="20"/>
              </w:rPr>
              <w:t>15/NE/0023</w:t>
            </w:r>
          </w:p>
        </w:tc>
      </w:tr>
      <w:tr w:rsidR="007E7791" w:rsidTr="007E7791">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rPr>
                <w:rFonts w:ascii="Arial" w:hAnsi="Arial" w:cs="Arial"/>
                <w:b/>
                <w:bCs/>
                <w:lang w:eastAsia="en-US"/>
              </w:rPr>
            </w:pPr>
            <w:r>
              <w:rPr>
                <w:rFonts w:ascii="Arial" w:hAnsi="Arial" w:cs="Arial"/>
                <w:b/>
                <w:bCs/>
              </w:rPr>
              <w:t>Short Study Title:</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line="240" w:lineRule="auto"/>
              <w:rPr>
                <w:sz w:val="20"/>
                <w:szCs w:val="20"/>
                <w:lang w:eastAsia="en-US"/>
              </w:rPr>
            </w:pPr>
            <w:r>
              <w:rPr>
                <w:sz w:val="20"/>
                <w:szCs w:val="20"/>
              </w:rPr>
              <w:t>Identification of Novel Psychoactive Substances (IONA)</w:t>
            </w:r>
          </w:p>
        </w:tc>
      </w:tr>
      <w:tr w:rsidR="007E7791" w:rsidTr="007E7791">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rPr>
                <w:rFonts w:ascii="Arial" w:hAnsi="Arial" w:cs="Arial"/>
                <w:b/>
                <w:bCs/>
                <w:lang w:eastAsia="en-US"/>
              </w:rPr>
            </w:pPr>
            <w:r>
              <w:rPr>
                <w:rFonts w:ascii="Arial" w:hAnsi="Arial" w:cs="Arial"/>
                <w:b/>
                <w:bCs/>
              </w:rPr>
              <w:t>Date complete amendment submission received:</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rPr>
                <w:rFonts w:ascii="Arial" w:hAnsi="Arial" w:cs="Arial"/>
                <w:b/>
                <w:bCs/>
                <w:lang w:eastAsia="en-US"/>
              </w:rPr>
            </w:pPr>
            <w:r>
              <w:rPr>
                <w:sz w:val="20"/>
                <w:szCs w:val="20"/>
              </w:rPr>
              <w:t>02/06/2016</w:t>
            </w:r>
          </w:p>
        </w:tc>
      </w:tr>
      <w:tr w:rsidR="007E7791" w:rsidTr="007E7791">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rPr>
                <w:rFonts w:ascii="Arial" w:hAnsi="Arial" w:cs="Arial"/>
                <w:b/>
                <w:bCs/>
                <w:lang w:eastAsia="en-US"/>
              </w:rPr>
            </w:pPr>
            <w:r>
              <w:rPr>
                <w:rFonts w:ascii="Arial" w:hAnsi="Arial" w:cs="Arial"/>
                <w:b/>
                <w:bCs/>
              </w:rPr>
              <w:t xml:space="preserve">Amendment No./ Sponsor Ref: </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line="240" w:lineRule="auto"/>
              <w:rPr>
                <w:sz w:val="20"/>
                <w:szCs w:val="20"/>
                <w:lang w:eastAsia="en-US"/>
              </w:rPr>
            </w:pPr>
            <w:r>
              <w:rPr>
                <w:sz w:val="20"/>
                <w:szCs w:val="20"/>
              </w:rPr>
              <w:t>Minor amendment to PIS</w:t>
            </w:r>
          </w:p>
        </w:tc>
      </w:tr>
      <w:tr w:rsidR="007E7791" w:rsidTr="007E7791">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rPr>
                <w:rFonts w:ascii="Arial" w:hAnsi="Arial" w:cs="Arial"/>
                <w:b/>
                <w:bCs/>
                <w:lang w:eastAsia="en-US"/>
              </w:rPr>
            </w:pPr>
            <w:r>
              <w:rPr>
                <w:rFonts w:ascii="Arial" w:hAnsi="Arial" w:cs="Arial"/>
                <w:b/>
                <w:bCs/>
              </w:rPr>
              <w:t xml:space="preserve">Amendment Date: </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line="240" w:lineRule="auto"/>
              <w:rPr>
                <w:sz w:val="20"/>
                <w:szCs w:val="20"/>
                <w:lang w:eastAsia="en-US"/>
              </w:rPr>
            </w:pPr>
            <w:r>
              <w:rPr>
                <w:sz w:val="20"/>
                <w:szCs w:val="20"/>
              </w:rPr>
              <w:t>02/06/2016</w:t>
            </w:r>
          </w:p>
        </w:tc>
      </w:tr>
      <w:tr w:rsidR="007E7791" w:rsidTr="007E7791">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rPr>
                <w:rFonts w:ascii="Arial" w:hAnsi="Arial" w:cs="Arial"/>
                <w:b/>
                <w:bCs/>
                <w:lang w:eastAsia="en-US"/>
              </w:rPr>
            </w:pPr>
            <w:r>
              <w:rPr>
                <w:rFonts w:ascii="Arial" w:hAnsi="Arial" w:cs="Arial"/>
                <w:b/>
                <w:bCs/>
              </w:rPr>
              <w:t>Amendment Type:</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7E7791" w:rsidRDefault="007E7791">
            <w:pPr>
              <w:spacing w:after="0"/>
              <w:rPr>
                <w:rFonts w:ascii="Arial" w:hAnsi="Arial" w:cs="Arial"/>
                <w:b/>
                <w:bCs/>
                <w:color w:val="0000FF"/>
                <w:lang w:eastAsia="en-US"/>
              </w:rPr>
            </w:pPr>
            <w:r>
              <w:rPr>
                <w:sz w:val="20"/>
                <w:szCs w:val="20"/>
              </w:rPr>
              <w:t>Non-substantial</w:t>
            </w:r>
          </w:p>
        </w:tc>
      </w:tr>
    </w:tbl>
    <w:p w:rsidR="007E7791" w:rsidRDefault="007E7791" w:rsidP="007E7791">
      <w:pPr>
        <w:spacing w:after="0"/>
        <w:rPr>
          <w:rFonts w:ascii="Arial" w:hAnsi="Arial" w:cs="Arial"/>
          <w:b/>
          <w:bCs/>
          <w:color w:val="0000FF"/>
          <w:lang w:eastAsia="en-US"/>
        </w:rPr>
      </w:pPr>
    </w:p>
    <w:p w:rsidR="007E7791" w:rsidRDefault="007E7791" w:rsidP="007E7791">
      <w:pPr>
        <w:spacing w:after="0"/>
        <w:rPr>
          <w:rFonts w:ascii="Arial" w:hAnsi="Arial" w:cs="Arial"/>
        </w:rPr>
      </w:pPr>
      <w:r>
        <w:rPr>
          <w:rFonts w:ascii="Arial" w:hAnsi="Arial" w:cs="Arial"/>
        </w:rPr>
        <w:t xml:space="preserve">Thank you for submitting the above referenced amendment. In line with the </w:t>
      </w:r>
      <w:hyperlink r:id="rId5" w:history="1">
        <w:r>
          <w:rPr>
            <w:rStyle w:val="Hyperlink"/>
            <w:rFonts w:ascii="Arial" w:hAnsi="Arial" w:cs="Arial"/>
          </w:rPr>
          <w:t>UK Process for Handling UK Study Amendments</w:t>
        </w:r>
      </w:hyperlink>
      <w:r>
        <w:rPr>
          <w:rFonts w:ascii="Arial" w:hAnsi="Arial" w:cs="Arial"/>
        </w:rPr>
        <w:t xml:space="preserve"> I can confirm that this amendment has been categorised as: </w:t>
      </w:r>
    </w:p>
    <w:p w:rsidR="007E7791" w:rsidRDefault="007E7791" w:rsidP="007E7791">
      <w:pPr>
        <w:spacing w:after="0"/>
        <w:rPr>
          <w:rFonts w:ascii="Arial" w:hAnsi="Arial" w:cs="Arial"/>
        </w:rPr>
      </w:pPr>
    </w:p>
    <w:p w:rsidR="007E7791" w:rsidRDefault="007E7791" w:rsidP="007E7791">
      <w:pPr>
        <w:autoSpaceDE w:val="0"/>
        <w:autoSpaceDN w:val="0"/>
        <w:spacing w:after="0" w:line="240" w:lineRule="auto"/>
        <w:rPr>
          <w:rFonts w:ascii="Arial" w:hAnsi="Arial" w:cs="Arial"/>
        </w:rPr>
      </w:pPr>
      <w:r>
        <w:rPr>
          <w:rFonts w:ascii="Arial" w:hAnsi="Arial" w:cs="Arial"/>
          <w:b/>
          <w:bCs/>
        </w:rPr>
        <w:t>Category C</w:t>
      </w:r>
      <w:r>
        <w:rPr>
          <w:rFonts w:ascii="Arial" w:hAnsi="Arial" w:cs="Arial"/>
        </w:rPr>
        <w:t xml:space="preserve"> - An amendment that has no implications that require management or oversight by the participating NHS organisations</w:t>
      </w:r>
    </w:p>
    <w:p w:rsidR="007E7791" w:rsidRDefault="007E7791" w:rsidP="007E7791">
      <w:pPr>
        <w:spacing w:after="0"/>
        <w:rPr>
          <w:rFonts w:ascii="Arial" w:hAnsi="Arial" w:cs="Arial"/>
          <w:b/>
          <w:bCs/>
        </w:rPr>
      </w:pPr>
    </w:p>
    <w:p w:rsidR="007E7791" w:rsidRDefault="007E7791" w:rsidP="007E7791">
      <w:pPr>
        <w:spacing w:after="0"/>
        <w:rPr>
          <w:rFonts w:ascii="Arial" w:hAnsi="Arial" w:cs="Arial"/>
          <w:lang w:val="en-US"/>
        </w:rPr>
      </w:pPr>
      <w:r>
        <w:rPr>
          <w:rFonts w:ascii="Arial" w:hAnsi="Arial" w:cs="Arial"/>
        </w:rPr>
        <w:t>As such</w:t>
      </w:r>
      <w:r>
        <w:rPr>
          <w:rFonts w:ascii="Arial" w:hAnsi="Arial" w:cs="Arial"/>
          <w:lang w:val="en-US"/>
        </w:rPr>
        <w:t xml:space="preserve">, the sponsor may implement this amendment </w:t>
      </w:r>
      <w:r>
        <w:rPr>
          <w:rFonts w:ascii="Arial" w:hAnsi="Arial" w:cs="Arial"/>
          <w:b/>
          <w:bCs/>
          <w:u w:val="single"/>
          <w:lang w:val="en-US"/>
        </w:rPr>
        <w:t>as soon as any relevant regulatory approvals are in place</w:t>
      </w:r>
      <w:r>
        <w:rPr>
          <w:rFonts w:ascii="Arial" w:hAnsi="Arial" w:cs="Arial"/>
          <w:lang w:val="en-US"/>
        </w:rPr>
        <w:t xml:space="preserve"> (for participating </w:t>
      </w:r>
      <w:proofErr w:type="spellStart"/>
      <w:r>
        <w:rPr>
          <w:rFonts w:ascii="Arial" w:hAnsi="Arial" w:cs="Arial"/>
          <w:lang w:val="en-US"/>
        </w:rPr>
        <w:t>organisations</w:t>
      </w:r>
      <w:proofErr w:type="spellEnd"/>
      <w:r>
        <w:rPr>
          <w:rFonts w:ascii="Arial" w:hAnsi="Arial" w:cs="Arial"/>
          <w:lang w:val="en-US"/>
        </w:rPr>
        <w:t xml:space="preserve"> in England, please see ‘Confirmation of Assessment Arrangements’ below</w:t>
      </w:r>
      <w:r>
        <w:rPr>
          <w:rFonts w:ascii="Arial" w:hAnsi="Arial" w:cs="Arial"/>
        </w:rPr>
        <w:t>)</w:t>
      </w:r>
      <w:r>
        <w:rPr>
          <w:rFonts w:ascii="Arial" w:hAnsi="Arial" w:cs="Arial"/>
          <w:lang w:val="en-US"/>
        </w:rPr>
        <w:t xml:space="preserve">. </w:t>
      </w:r>
    </w:p>
    <w:p w:rsidR="007E7791" w:rsidRDefault="007E7791" w:rsidP="007E7791">
      <w:pPr>
        <w:spacing w:after="0"/>
        <w:rPr>
          <w:rFonts w:ascii="Arial" w:hAnsi="Arial" w:cs="Arial"/>
          <w:lang w:val="en-US"/>
        </w:rPr>
      </w:pPr>
    </w:p>
    <w:p w:rsidR="007E7791" w:rsidRDefault="007E7791" w:rsidP="007E7791">
      <w:pPr>
        <w:spacing w:after="0"/>
        <w:rPr>
          <w:rFonts w:ascii="Arial" w:hAnsi="Arial" w:cs="Arial"/>
        </w:rPr>
      </w:pPr>
      <w:r>
        <w:rPr>
          <w:rFonts w:ascii="Arial" w:hAnsi="Arial" w:cs="Arial"/>
        </w:rPr>
        <w:t>As Chief Investigator/Sponsor, it remains your responsibility to ensure that the research management offices and local research teams (if applicable) at each of your participating organisations are informed of this amendment.</w:t>
      </w:r>
    </w:p>
    <w:p w:rsidR="007E7791" w:rsidRDefault="007E7791" w:rsidP="007E7791">
      <w:pPr>
        <w:spacing w:after="0"/>
        <w:rPr>
          <w:rFonts w:ascii="Arial" w:hAnsi="Arial" w:cs="Arial"/>
        </w:rPr>
      </w:pPr>
    </w:p>
    <w:p w:rsidR="007E7791" w:rsidRDefault="007E7791" w:rsidP="007E7791">
      <w:pPr>
        <w:spacing w:after="0"/>
        <w:rPr>
          <w:rFonts w:ascii="Arial" w:hAnsi="Arial" w:cs="Arial"/>
        </w:rPr>
      </w:pPr>
      <w:r>
        <w:rPr>
          <w:rFonts w:ascii="Arial" w:hAnsi="Arial" w:cs="Arial"/>
          <w:b/>
          <w:bCs/>
        </w:rPr>
        <w:t>Note</w:t>
      </w:r>
      <w:r>
        <w:rPr>
          <w:rFonts w:ascii="Arial" w:hAnsi="Arial" w:cs="Arial"/>
        </w:rPr>
        <w:t xml:space="preserve">: you may only implement changes described in the amendment notice or letter. </w:t>
      </w:r>
    </w:p>
    <w:p w:rsidR="007E7791" w:rsidRDefault="007E7791" w:rsidP="007E7791">
      <w:pPr>
        <w:spacing w:after="0"/>
        <w:rPr>
          <w:rFonts w:ascii="Arial" w:hAnsi="Arial" w:cs="Arial"/>
        </w:rPr>
      </w:pPr>
    </w:p>
    <w:p w:rsidR="007E7791" w:rsidRDefault="007E7791" w:rsidP="007E7791">
      <w:pPr>
        <w:spacing w:after="0"/>
        <w:rPr>
          <w:rFonts w:ascii="Arial" w:hAnsi="Arial" w:cs="Arial"/>
          <w:b/>
          <w:bCs/>
        </w:rPr>
      </w:pPr>
      <w:r>
        <w:rPr>
          <w:rFonts w:ascii="Arial" w:hAnsi="Arial" w:cs="Arial"/>
          <w:b/>
          <w:bCs/>
        </w:rPr>
        <w:t>Participating NHS Organisations in England – Confirmation of Assessment Arrangements</w:t>
      </w:r>
    </w:p>
    <w:p w:rsidR="007E7791" w:rsidRDefault="007E7791" w:rsidP="007E7791">
      <w:pPr>
        <w:spacing w:after="0"/>
        <w:rPr>
          <w:rFonts w:ascii="Arial" w:hAnsi="Arial" w:cs="Arial"/>
        </w:rPr>
      </w:pPr>
    </w:p>
    <w:p w:rsidR="007E7791" w:rsidRDefault="007E7791" w:rsidP="007E7791">
      <w:pPr>
        <w:spacing w:after="0"/>
        <w:rPr>
          <w:rFonts w:ascii="Arial" w:hAnsi="Arial" w:cs="Arial"/>
        </w:rPr>
      </w:pPr>
      <w:r>
        <w:rPr>
          <w:rFonts w:ascii="Arial" w:hAnsi="Arial" w:cs="Arial"/>
        </w:rPr>
        <w:t xml:space="preserve">Further to the details above, I can confirm that no HRA assessment of this amendment is needed and HRA Approval is hereby extended to cover this amendment. Therefore, this amendment may be implemented at participating NHS organisations in England once the conditions detailed in the categorisation section above have been met. </w:t>
      </w:r>
    </w:p>
    <w:p w:rsidR="007E7791" w:rsidRDefault="007E7791" w:rsidP="007E7791">
      <w:pPr>
        <w:spacing w:after="0"/>
        <w:rPr>
          <w:rFonts w:ascii="Arial" w:hAnsi="Arial" w:cs="Arial"/>
        </w:rPr>
      </w:pPr>
    </w:p>
    <w:p w:rsidR="007E7791" w:rsidRDefault="007E7791" w:rsidP="007E7791">
      <w:pPr>
        <w:spacing w:after="0"/>
        <w:rPr>
          <w:rFonts w:ascii="Arial" w:hAnsi="Arial" w:cs="Arial"/>
        </w:rPr>
      </w:pPr>
      <w:r>
        <w:rPr>
          <w:rFonts w:ascii="Arial" w:hAnsi="Arial" w:cs="Arial"/>
        </w:rPr>
        <w:t>Please do not hesitate to contact me if you require further information.</w:t>
      </w:r>
    </w:p>
    <w:p w:rsidR="007E7791" w:rsidRDefault="007E7791" w:rsidP="007E7791">
      <w:pPr>
        <w:spacing w:after="0"/>
        <w:rPr>
          <w:rFonts w:ascii="Arial" w:hAnsi="Arial" w:cs="Arial"/>
        </w:rPr>
      </w:pPr>
      <w:r>
        <w:rPr>
          <w:rFonts w:ascii="Arial" w:hAnsi="Arial" w:cs="Arial"/>
        </w:rPr>
        <w:br/>
        <w:t>Kind regards</w:t>
      </w:r>
    </w:p>
    <w:p w:rsidR="007E7791" w:rsidRDefault="007E7791" w:rsidP="007E7791">
      <w:pPr>
        <w:spacing w:after="0"/>
        <w:rPr>
          <w:rFonts w:ascii="Arial" w:hAnsi="Arial" w:cs="Arial"/>
        </w:rPr>
      </w:pPr>
    </w:p>
    <w:p w:rsidR="007E7791" w:rsidRDefault="007E7791" w:rsidP="007E7791">
      <w:pPr>
        <w:spacing w:after="0"/>
        <w:rPr>
          <w:rFonts w:ascii="Arial" w:hAnsi="Arial" w:cs="Arial"/>
        </w:rPr>
      </w:pPr>
      <w:r>
        <w:rPr>
          <w:rFonts w:ascii="Arial" w:hAnsi="Arial" w:cs="Arial"/>
        </w:rPr>
        <w:lastRenderedPageBreak/>
        <w:t xml:space="preserve">Sarah </w:t>
      </w:r>
      <w:proofErr w:type="spellStart"/>
      <w:r>
        <w:rPr>
          <w:rFonts w:ascii="Arial" w:hAnsi="Arial" w:cs="Arial"/>
        </w:rPr>
        <w:t>Grimshaw</w:t>
      </w:r>
      <w:proofErr w:type="spellEnd"/>
    </w:p>
    <w:p w:rsidR="007E7791" w:rsidRDefault="007E7791" w:rsidP="007E7791">
      <w:pPr>
        <w:spacing w:after="0"/>
        <w:rPr>
          <w:rFonts w:ascii="Arial" w:hAnsi="Arial" w:cs="Arial"/>
        </w:rPr>
      </w:pPr>
      <w:r>
        <w:rPr>
          <w:rFonts w:ascii="Arial" w:hAnsi="Arial" w:cs="Arial"/>
        </w:rPr>
        <w:t>Senior Technical Assurances Officer</w:t>
      </w:r>
    </w:p>
    <w:p w:rsidR="007E7791" w:rsidRDefault="007E7791" w:rsidP="007E7791">
      <w:pPr>
        <w:spacing w:after="0"/>
        <w:rPr>
          <w:rFonts w:ascii="Arial" w:hAnsi="Arial" w:cs="Arial"/>
        </w:rPr>
      </w:pPr>
    </w:p>
    <w:p w:rsidR="007E7791" w:rsidRDefault="007E7791" w:rsidP="007E7791">
      <w:pPr>
        <w:spacing w:after="0"/>
        <w:rPr>
          <w:rFonts w:ascii="Arial" w:hAnsi="Arial" w:cs="Arial"/>
          <w:color w:val="0000FF"/>
        </w:rPr>
      </w:pPr>
    </w:p>
    <w:tbl>
      <w:tblPr>
        <w:tblW w:w="0" w:type="auto"/>
        <w:tblCellSpacing w:w="0" w:type="dxa"/>
        <w:tblCellMar>
          <w:left w:w="0" w:type="dxa"/>
          <w:right w:w="0" w:type="dxa"/>
        </w:tblCellMar>
        <w:tblLook w:val="04A0" w:firstRow="1" w:lastRow="0" w:firstColumn="1" w:lastColumn="0" w:noHBand="0" w:noVBand="1"/>
      </w:tblPr>
      <w:tblGrid>
        <w:gridCol w:w="945"/>
        <w:gridCol w:w="8081"/>
      </w:tblGrid>
      <w:tr w:rsidR="007E7791" w:rsidTr="007E7791">
        <w:trPr>
          <w:tblCellSpacing w:w="0" w:type="dxa"/>
        </w:trPr>
        <w:tc>
          <w:tcPr>
            <w:tcW w:w="0" w:type="auto"/>
            <w:hideMark/>
          </w:tcPr>
          <w:p w:rsidR="007E7791" w:rsidRDefault="007E7791">
            <w:pPr>
              <w:rPr>
                <w:lang w:eastAsia="en-US"/>
              </w:rPr>
            </w:pPr>
            <w:r>
              <w:rPr>
                <w:rFonts w:ascii="Arial" w:hAnsi="Arial" w:cs="Arial"/>
                <w:noProof/>
                <w:sz w:val="24"/>
                <w:szCs w:val="24"/>
              </w:rPr>
              <w:drawing>
                <wp:inline distT="0" distB="0" distL="0" distR="0">
                  <wp:extent cx="600075" cy="600075"/>
                  <wp:effectExtent l="0" t="0" r="0" b="0"/>
                  <wp:docPr id="1" name="Picture 1" descr="cid:image001.jpg@01D18F4B.42C37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8F4B.42C375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0" w:type="auto"/>
            <w:hideMark/>
          </w:tcPr>
          <w:tbl>
            <w:tblPr>
              <w:tblW w:w="0" w:type="auto"/>
              <w:tblCellSpacing w:w="0" w:type="dxa"/>
              <w:tblInd w:w="170" w:type="dxa"/>
              <w:tblCellMar>
                <w:left w:w="0" w:type="dxa"/>
                <w:right w:w="0" w:type="dxa"/>
              </w:tblCellMar>
              <w:tblLook w:val="04A0" w:firstRow="1" w:lastRow="0" w:firstColumn="1" w:lastColumn="0" w:noHBand="0" w:noVBand="1"/>
            </w:tblPr>
            <w:tblGrid>
              <w:gridCol w:w="7911"/>
            </w:tblGrid>
            <w:tr w:rsidR="007E7791">
              <w:trPr>
                <w:trHeight w:val="1370"/>
                <w:tblCellSpacing w:w="0" w:type="dxa"/>
              </w:trPr>
              <w:tc>
                <w:tcPr>
                  <w:tcW w:w="0" w:type="auto"/>
                  <w:hideMark/>
                </w:tcPr>
                <w:p w:rsidR="007E7791" w:rsidRDefault="007E7791">
                  <w:pPr>
                    <w:spacing w:after="0"/>
                    <w:rPr>
                      <w:rFonts w:ascii="Arial" w:hAnsi="Arial" w:cs="Arial"/>
                      <w:b/>
                      <w:bCs/>
                      <w:color w:val="331188"/>
                      <w:lang w:eastAsia="en-US"/>
                    </w:rPr>
                  </w:pPr>
                  <w:r>
                    <w:rPr>
                      <w:rFonts w:ascii="Arial" w:hAnsi="Arial" w:cs="Arial"/>
                      <w:b/>
                      <w:bCs/>
                      <w:color w:val="331188"/>
                    </w:rPr>
                    <w:t>Health Research Authority</w:t>
                  </w:r>
                </w:p>
                <w:p w:rsidR="007E7791" w:rsidRDefault="007E7791">
                  <w:pPr>
                    <w:rPr>
                      <w:rFonts w:ascii="Arial" w:hAnsi="Arial" w:cs="Arial"/>
                    </w:rPr>
                  </w:pPr>
                  <w:r>
                    <w:rPr>
                      <w:rFonts w:ascii="Arial" w:hAnsi="Arial" w:cs="Arial"/>
                      <w:color w:val="0F1188"/>
                    </w:rPr>
                    <w:t>HRA, Ground Floor, Skipton House, 80 London Road, London, SE1 6LH</w:t>
                  </w:r>
                  <w:r>
                    <w:rPr>
                      <w:rFonts w:ascii="Arial" w:hAnsi="Arial" w:cs="Arial"/>
                      <w:color w:val="331188"/>
                    </w:rPr>
                    <w:br/>
                    <w:t xml:space="preserve">E: </w:t>
                  </w:r>
                  <w:hyperlink r:id="rId8" w:history="1">
                    <w:r>
                      <w:rPr>
                        <w:rStyle w:val="Hyperlink"/>
                        <w:rFonts w:ascii="Arial" w:hAnsi="Arial" w:cs="Arial"/>
                      </w:rPr>
                      <w:t>hra.approval@nhs.net</w:t>
                    </w:r>
                  </w:hyperlink>
                  <w:r>
                    <w:rPr>
                      <w:rFonts w:ascii="Arial" w:hAnsi="Arial" w:cs="Arial"/>
                    </w:rPr>
                    <w:t xml:space="preserve"> </w:t>
                  </w:r>
                </w:p>
                <w:p w:rsidR="007E7791" w:rsidRDefault="007E7791">
                  <w:pPr>
                    <w:spacing w:after="240"/>
                    <w:rPr>
                      <w:color w:val="331188"/>
                      <w:lang w:eastAsia="en-US"/>
                    </w:rPr>
                  </w:pPr>
                  <w:hyperlink r:id="rId9" w:history="1">
                    <w:r>
                      <w:rPr>
                        <w:rStyle w:val="Hyperlink"/>
                        <w:rFonts w:ascii="Arial" w:hAnsi="Arial" w:cs="Arial"/>
                        <w:color w:val="331188"/>
                      </w:rPr>
                      <w:t>www.hra.nhs.uk</w:t>
                    </w:r>
                  </w:hyperlink>
                </w:p>
              </w:tc>
            </w:tr>
            <w:tr w:rsidR="007E7791">
              <w:trPr>
                <w:trHeight w:val="845"/>
                <w:tblCellSpacing w:w="0" w:type="dxa"/>
              </w:trPr>
              <w:tc>
                <w:tcPr>
                  <w:tcW w:w="0" w:type="auto"/>
                  <w:tcMar>
                    <w:top w:w="0" w:type="dxa"/>
                    <w:left w:w="30" w:type="dxa"/>
                    <w:bottom w:w="45" w:type="dxa"/>
                    <w:right w:w="0" w:type="dxa"/>
                  </w:tcMar>
                  <w:hideMark/>
                </w:tcPr>
                <w:p w:rsidR="007E7791" w:rsidRDefault="007E7791">
                  <w:pPr>
                    <w:rPr>
                      <w:color w:val="E28C05"/>
                      <w:lang w:eastAsia="en-US"/>
                    </w:rPr>
                  </w:pPr>
                  <w:r>
                    <w:rPr>
                      <w:color w:val="E28C05"/>
                    </w:rPr>
                    <w:t xml:space="preserve">The HRA is keen to know your views on the service you received – our short feedback form is available </w:t>
                  </w:r>
                  <w:hyperlink r:id="rId10" w:history="1">
                    <w:r>
                      <w:rPr>
                        <w:rStyle w:val="Hyperlink"/>
                        <w:b/>
                        <w:bCs/>
                        <w:color w:val="E28C05"/>
                      </w:rPr>
                      <w:t>here</w:t>
                    </w:r>
                  </w:hyperlink>
                </w:p>
              </w:tc>
            </w:tr>
          </w:tbl>
          <w:p w:rsidR="007E7791" w:rsidRDefault="007E7791">
            <w:pPr>
              <w:spacing w:after="0" w:line="240" w:lineRule="auto"/>
              <w:rPr>
                <w:rFonts w:ascii="Times New Roman" w:eastAsia="Times New Roman" w:hAnsi="Times New Roman"/>
                <w:sz w:val="20"/>
                <w:szCs w:val="20"/>
              </w:rPr>
            </w:pPr>
          </w:p>
        </w:tc>
      </w:tr>
    </w:tbl>
    <w:p w:rsidR="009E158C" w:rsidRPr="007E7791" w:rsidRDefault="009E158C" w:rsidP="007E7791"/>
    <w:sectPr w:rsidR="009E158C" w:rsidRPr="007E7791" w:rsidSect="009E1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12E4B"/>
    <w:rsid w:val="007E7791"/>
    <w:rsid w:val="009E158C"/>
    <w:rsid w:val="00A12E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4B"/>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E4B"/>
    <w:rPr>
      <w:color w:val="0000FF"/>
      <w:u w:val="single"/>
    </w:rPr>
  </w:style>
  <w:style w:type="paragraph" w:customStyle="1" w:styleId="Default">
    <w:name w:val="Default"/>
    <w:basedOn w:val="Normal"/>
    <w:rsid w:val="00A12E4B"/>
    <w:pPr>
      <w:autoSpaceDE w:val="0"/>
      <w:autoSpaceDN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E7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791"/>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1861">
      <w:bodyDiv w:val="1"/>
      <w:marLeft w:val="0"/>
      <w:marRight w:val="0"/>
      <w:marTop w:val="0"/>
      <w:marBottom w:val="0"/>
      <w:divBdr>
        <w:top w:val="none" w:sz="0" w:space="0" w:color="auto"/>
        <w:left w:val="none" w:sz="0" w:space="0" w:color="auto"/>
        <w:bottom w:val="none" w:sz="0" w:space="0" w:color="auto"/>
        <w:right w:val="none" w:sz="0" w:space="0" w:color="auto"/>
      </w:divBdr>
    </w:div>
    <w:div w:id="13815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approval@nhs.ne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cid:image001.jpg@01D18F4B.42C3754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hra.nhs.uk/documents/2014/11/guide-researchers-uk-process-handling-uk-study-amendments.pdf" TargetMode="External"/><Relationship Id="rId15" Type="http://schemas.openxmlformats.org/officeDocument/2006/relationships/customXml" Target="../customXml/item3.xml"/><Relationship Id="rId10" Type="http://schemas.openxmlformats.org/officeDocument/2006/relationships/hyperlink" Target="http://www.hra.nhs.uk/about-the-hra/governance/quality-assurance/" TargetMode="External"/><Relationship Id="rId4" Type="http://schemas.openxmlformats.org/officeDocument/2006/relationships/webSettings" Target="webSettings.xml"/><Relationship Id="rId9" Type="http://schemas.openxmlformats.org/officeDocument/2006/relationships/hyperlink" Target="http://www.hra.nhs.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0E396-41DF-466A-8491-CBD6FA2E81DC}"/>
</file>

<file path=customXml/itemProps2.xml><?xml version="1.0" encoding="utf-8"?>
<ds:datastoreItem xmlns:ds="http://schemas.openxmlformats.org/officeDocument/2006/customXml" ds:itemID="{E4B0910C-3C34-4852-90EF-B816E5AE28A4}"/>
</file>

<file path=customXml/itemProps3.xml><?xml version="1.0" encoding="utf-8"?>
<ds:datastoreItem xmlns:ds="http://schemas.openxmlformats.org/officeDocument/2006/customXml" ds:itemID="{4B201DD0-AD35-4A3F-B31A-E6F26097F67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Thomas</dc:creator>
  <cp:lastModifiedBy>Simon Thomas</cp:lastModifiedBy>
  <cp:revision>2</cp:revision>
  <dcterms:created xsi:type="dcterms:W3CDTF">2016-07-21T12:04:00Z</dcterms:created>
  <dcterms:modified xsi:type="dcterms:W3CDTF">2016-07-21T12:04:00Z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